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5CED" w14:textId="77777777" w:rsidR="00C412D0" w:rsidRPr="00C14477" w:rsidRDefault="00C412D0" w:rsidP="00C412D0">
      <w:pPr>
        <w:shd w:val="clear" w:color="auto" w:fill="FFFFFF" w:themeFill="background1"/>
        <w:spacing w:line="280" w:lineRule="exact"/>
        <w:rPr>
          <w:rFonts w:ascii="Times New Roman" w:hAnsi="Times New Roman" w:cs="Times New Roman"/>
          <w:sz w:val="22"/>
          <w:szCs w:val="22"/>
          <w:lang w:val="be-BY"/>
        </w:rPr>
      </w:pPr>
    </w:p>
    <w:p w14:paraId="57B1B195" w14:textId="77777777" w:rsidR="00C412D0" w:rsidRPr="00C14477" w:rsidRDefault="00C412D0" w:rsidP="00C412D0">
      <w:pPr>
        <w:shd w:val="clear" w:color="auto" w:fill="FFFFFF" w:themeFill="background1"/>
        <w:spacing w:line="280" w:lineRule="exact"/>
        <w:ind w:left="10206" w:right="1418" w:firstLine="142"/>
        <w:rPr>
          <w:rFonts w:ascii="Times New Roman" w:hAnsi="Times New Roman" w:cs="Times New Roman"/>
          <w:sz w:val="30"/>
          <w:szCs w:val="30"/>
        </w:rPr>
      </w:pPr>
      <w:r w:rsidRPr="00C14477">
        <w:rPr>
          <w:rFonts w:ascii="Times New Roman" w:hAnsi="Times New Roman" w:cs="Times New Roman"/>
          <w:sz w:val="30"/>
          <w:szCs w:val="30"/>
        </w:rPr>
        <w:t>УТВЕРЖДЕНО</w:t>
      </w:r>
    </w:p>
    <w:p w14:paraId="56F697E4" w14:textId="77777777" w:rsidR="00C412D0" w:rsidRPr="00C14477" w:rsidRDefault="00C412D0" w:rsidP="00C412D0">
      <w:pPr>
        <w:shd w:val="clear" w:color="auto" w:fill="FFFFFF" w:themeFill="background1"/>
        <w:spacing w:line="280" w:lineRule="exact"/>
        <w:ind w:firstLine="10348"/>
        <w:rPr>
          <w:rFonts w:ascii="Times New Roman" w:hAnsi="Times New Roman" w:cs="Times New Roman"/>
          <w:sz w:val="30"/>
          <w:szCs w:val="30"/>
        </w:rPr>
      </w:pPr>
      <w:r w:rsidRPr="00C14477">
        <w:rPr>
          <w:rFonts w:ascii="Times New Roman" w:hAnsi="Times New Roman" w:cs="Times New Roman"/>
          <w:sz w:val="30"/>
          <w:szCs w:val="30"/>
        </w:rPr>
        <w:t>Постановление</w:t>
      </w:r>
    </w:p>
    <w:p w14:paraId="4D2DDBD8" w14:textId="77777777" w:rsidR="00C412D0" w:rsidRPr="00C14477" w:rsidRDefault="00C412D0" w:rsidP="00C412D0">
      <w:pPr>
        <w:shd w:val="clear" w:color="auto" w:fill="FFFFFF" w:themeFill="background1"/>
        <w:spacing w:line="280" w:lineRule="exact"/>
        <w:ind w:firstLine="10348"/>
        <w:rPr>
          <w:rFonts w:ascii="Times New Roman" w:hAnsi="Times New Roman" w:cs="Times New Roman"/>
          <w:sz w:val="30"/>
          <w:szCs w:val="30"/>
        </w:rPr>
      </w:pPr>
      <w:r w:rsidRPr="00C14477">
        <w:rPr>
          <w:rFonts w:ascii="Times New Roman" w:hAnsi="Times New Roman" w:cs="Times New Roman"/>
          <w:sz w:val="30"/>
          <w:szCs w:val="30"/>
        </w:rPr>
        <w:t>Министерства образования</w:t>
      </w:r>
    </w:p>
    <w:p w14:paraId="7357DB63" w14:textId="77777777" w:rsidR="00C412D0" w:rsidRPr="00C14477" w:rsidRDefault="00C412D0" w:rsidP="00C412D0">
      <w:pPr>
        <w:shd w:val="clear" w:color="auto" w:fill="FFFFFF" w:themeFill="background1"/>
        <w:spacing w:line="280" w:lineRule="exact"/>
        <w:ind w:firstLine="10348"/>
        <w:rPr>
          <w:rFonts w:ascii="Times New Roman" w:hAnsi="Times New Roman" w:cs="Times New Roman"/>
          <w:sz w:val="30"/>
          <w:szCs w:val="30"/>
        </w:rPr>
      </w:pPr>
      <w:r w:rsidRPr="00C14477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0C8850B7" w14:textId="77777777" w:rsidR="00C412D0" w:rsidRPr="00C14477" w:rsidRDefault="00C412D0" w:rsidP="00C412D0">
      <w:pPr>
        <w:shd w:val="clear" w:color="auto" w:fill="FFFFFF" w:themeFill="background1"/>
        <w:spacing w:line="280" w:lineRule="exact"/>
        <w:ind w:left="10348" w:right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14477">
        <w:rPr>
          <w:rFonts w:ascii="Times New Roman" w:hAnsi="Times New Roman" w:cs="Times New Roman"/>
          <w:sz w:val="30"/>
          <w:szCs w:val="30"/>
          <w:lang w:val="be-BY"/>
        </w:rPr>
        <w:t>11.01.2025 № 11</w:t>
      </w:r>
    </w:p>
    <w:p w14:paraId="648D37BF" w14:textId="77777777" w:rsidR="00C412D0" w:rsidRPr="00C14477" w:rsidRDefault="00C412D0" w:rsidP="00C412D0">
      <w:pPr>
        <w:shd w:val="clear" w:color="auto" w:fill="FFFFFF" w:themeFill="background1"/>
        <w:spacing w:line="280" w:lineRule="exact"/>
        <w:ind w:firstLine="11907"/>
        <w:rPr>
          <w:rFonts w:ascii="Times New Roman" w:hAnsi="Times New Roman" w:cs="Times New Roman"/>
          <w:sz w:val="30"/>
          <w:szCs w:val="30"/>
        </w:rPr>
      </w:pPr>
      <w:r w:rsidRPr="00C1447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8A08E3B" w14:textId="77777777" w:rsidR="00C412D0" w:rsidRPr="00C14477" w:rsidRDefault="00C412D0" w:rsidP="00C412D0">
      <w:pPr>
        <w:shd w:val="clear" w:color="auto" w:fill="FFFFFF" w:themeFill="background1"/>
        <w:spacing w:line="200" w:lineRule="exact"/>
        <w:rPr>
          <w:rFonts w:ascii="Times New Roman" w:hAnsi="Times New Roman" w:cs="Times New Roman"/>
          <w:sz w:val="16"/>
          <w:szCs w:val="16"/>
        </w:rPr>
      </w:pPr>
    </w:p>
    <w:p w14:paraId="627D19DD" w14:textId="77777777" w:rsidR="00C412D0" w:rsidRPr="00C14477" w:rsidRDefault="00C412D0" w:rsidP="00C412D0">
      <w:pPr>
        <w:shd w:val="clear" w:color="auto" w:fill="FFFFFF" w:themeFill="background1"/>
        <w:spacing w:line="200" w:lineRule="exact"/>
        <w:ind w:left="13325" w:firstLine="146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82"/>
      </w:tblGrid>
      <w:tr w:rsidR="00C412D0" w:rsidRPr="00C14477" w14:paraId="285B8718" w14:textId="77777777" w:rsidTr="00F974BB">
        <w:tc>
          <w:tcPr>
            <w:tcW w:w="5000" w:type="pct"/>
            <w:tcBorders>
              <w:bottom w:val="single" w:sz="4" w:space="0" w:color="auto"/>
            </w:tcBorders>
          </w:tcPr>
          <w:p w14:paraId="74562878" w14:textId="77777777" w:rsidR="00C412D0" w:rsidRPr="00C14477" w:rsidRDefault="00C412D0" w:rsidP="00F974BB">
            <w:pPr>
              <w:shd w:val="clear" w:color="auto" w:fill="FFFFFF" w:themeFill="background1"/>
              <w:spacing w:before="40" w:after="40" w:line="21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</w:rPr>
            </w:pPr>
            <w:r w:rsidRPr="00C14477">
              <w:rPr>
                <w:rFonts w:ascii="Times New Roman" w:hAnsi="Times New Roman" w:cs="Times New Roman"/>
                <w:b/>
                <w:sz w:val="24"/>
                <w:lang w:val="be-BY"/>
              </w:rPr>
              <w:t>ВЕДОМСТВЕННАЯ ОТЧЕТНОСТЬ</w:t>
            </w:r>
          </w:p>
        </w:tc>
      </w:tr>
    </w:tbl>
    <w:p w14:paraId="5A5A752A" w14:textId="77777777" w:rsidR="00C412D0" w:rsidRPr="00C14477" w:rsidRDefault="00C412D0" w:rsidP="00C412D0">
      <w:pPr>
        <w:shd w:val="clear" w:color="auto" w:fill="FFFFFF" w:themeFill="background1"/>
        <w:spacing w:line="216" w:lineRule="auto"/>
        <w:rPr>
          <w:rFonts w:ascii="Times New Roman" w:hAnsi="Times New Roman" w:cs="Times New Roman"/>
          <w:sz w:val="19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3876"/>
      </w:tblGrid>
      <w:tr w:rsidR="00C412D0" w:rsidRPr="00C14477" w14:paraId="0B8350B0" w14:textId="77777777" w:rsidTr="00F974BB">
        <w:tc>
          <w:tcPr>
            <w:tcW w:w="5000" w:type="pct"/>
          </w:tcPr>
          <w:p w14:paraId="5B4DB71B" w14:textId="77777777" w:rsidR="00C412D0" w:rsidRPr="00C14477" w:rsidRDefault="00C412D0" w:rsidP="00F974BB">
            <w:pPr>
              <w:shd w:val="clear" w:color="auto" w:fill="FFFFFF" w:themeFill="background1"/>
              <w:spacing w:before="40" w:after="4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14:paraId="4F766165" w14:textId="77777777" w:rsidR="00C412D0" w:rsidRPr="00C14477" w:rsidRDefault="00C412D0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 xml:space="preserve">о ходе возмещения в республиканский и (или) местные бюджеты средств, затраченных государством на подготовку </w:t>
            </w:r>
            <w:r w:rsidRPr="00C14477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специалистов, рабочих, служащих в учреждениях образования, реализующих образовательные программы высшего образования</w:t>
            </w:r>
            <w:r w:rsidRPr="00C1447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среднего специального и </w:t>
            </w: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>профессионально-технического образования</w:t>
            </w:r>
          </w:p>
        </w:tc>
      </w:tr>
    </w:tbl>
    <w:p w14:paraId="47BB201E" w14:textId="77777777" w:rsidR="00C412D0" w:rsidRPr="00C14477" w:rsidRDefault="00C412D0" w:rsidP="00C412D0">
      <w:pPr>
        <w:shd w:val="clear" w:color="auto" w:fill="FFFFFF" w:themeFill="background1"/>
        <w:spacing w:line="216" w:lineRule="auto"/>
        <w:rPr>
          <w:rFonts w:ascii="Times New Roman" w:hAnsi="Times New Roman" w:cs="Times New Roman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5"/>
      </w:tblGrid>
      <w:tr w:rsidR="00C412D0" w:rsidRPr="00C14477" w14:paraId="5AE469E9" w14:textId="77777777" w:rsidTr="00F974BB">
        <w:trPr>
          <w:trHeight w:val="135"/>
          <w:jc w:val="center"/>
        </w:trPr>
        <w:tc>
          <w:tcPr>
            <w:tcW w:w="6945" w:type="dxa"/>
          </w:tcPr>
          <w:p w14:paraId="70CBF0DE" w14:textId="77777777" w:rsidR="00C412D0" w:rsidRPr="00C14477" w:rsidRDefault="00C412D0" w:rsidP="00F974BB">
            <w:pPr>
              <w:shd w:val="clear" w:color="auto" w:fill="FFFFFF" w:themeFill="background1"/>
              <w:spacing w:before="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>ВОЗМОЖНО ПРЕДОСТАВЛЕНИЕ В ЭЛЕКТРОННОМ ВИДЕ</w:t>
            </w:r>
          </w:p>
        </w:tc>
      </w:tr>
    </w:tbl>
    <w:p w14:paraId="07BFF3D4" w14:textId="77777777" w:rsidR="00C412D0" w:rsidRPr="00C14477" w:rsidRDefault="00C412D0" w:rsidP="00C412D0">
      <w:pPr>
        <w:shd w:val="clear" w:color="auto" w:fill="FFFFFF" w:themeFill="background1"/>
        <w:spacing w:line="216" w:lineRule="auto"/>
        <w:rPr>
          <w:rFonts w:ascii="Times New Roman" w:hAnsi="Times New Roman" w:cs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7"/>
        <w:gridCol w:w="3168"/>
        <w:gridCol w:w="2139"/>
        <w:gridCol w:w="488"/>
        <w:gridCol w:w="1980"/>
      </w:tblGrid>
      <w:tr w:rsidR="00C412D0" w:rsidRPr="00C14477" w14:paraId="51E40A8A" w14:textId="77777777" w:rsidTr="00F974BB">
        <w:tc>
          <w:tcPr>
            <w:tcW w:w="7338" w:type="dxa"/>
            <w:shd w:val="clear" w:color="auto" w:fill="auto"/>
          </w:tcPr>
          <w:p w14:paraId="69F9B9DF" w14:textId="77777777" w:rsidR="00C412D0" w:rsidRPr="00C14477" w:rsidRDefault="00C412D0" w:rsidP="00F974BB">
            <w:pPr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Кто предоставляет отчетность</w:t>
            </w:r>
          </w:p>
        </w:tc>
        <w:tc>
          <w:tcPr>
            <w:tcW w:w="3543" w:type="dxa"/>
            <w:shd w:val="clear" w:color="auto" w:fill="auto"/>
          </w:tcPr>
          <w:p w14:paraId="2C5C8025" w14:textId="77777777" w:rsidR="00C412D0" w:rsidRPr="00C14477" w:rsidRDefault="00C412D0" w:rsidP="00F974BB">
            <w:pPr>
              <w:shd w:val="clear" w:color="auto" w:fill="FFFFFF" w:themeFill="background1"/>
              <w:spacing w:line="216" w:lineRule="auto"/>
              <w:rPr>
                <w:rFonts w:ascii="Times New Roman" w:hAnsi="Times New Roman" w:cs="Times New Roman"/>
                <w:u w:val="single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Кому предоставляется отчетность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73ACE700" w14:textId="77777777" w:rsidR="00C412D0" w:rsidRPr="00C14477" w:rsidRDefault="00C412D0" w:rsidP="00F974BB">
            <w:pPr>
              <w:shd w:val="clear" w:color="auto" w:fill="FFFFFF" w:themeFill="background1"/>
              <w:spacing w:line="216" w:lineRule="auto"/>
              <w:rPr>
                <w:rFonts w:ascii="Times New Roman" w:hAnsi="Times New Roman" w:cs="Times New Roman"/>
                <w:u w:val="single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Срок предоставления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6E9DA" w14:textId="77777777" w:rsidR="00C412D0" w:rsidRPr="00C14477" w:rsidRDefault="00C412D0" w:rsidP="00F974BB">
            <w:pPr>
              <w:shd w:val="clear" w:color="auto" w:fill="FFFFFF" w:themeFill="background1"/>
              <w:spacing w:line="216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63DF7" w14:textId="77777777" w:rsidR="00C412D0" w:rsidRPr="00C14477" w:rsidRDefault="00C412D0" w:rsidP="00F974BB">
            <w:pPr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Периодичность предоставления</w:t>
            </w:r>
          </w:p>
        </w:tc>
      </w:tr>
      <w:tr w:rsidR="00C412D0" w:rsidRPr="00C14477" w14:paraId="24EA924F" w14:textId="77777777" w:rsidTr="00F974BB">
        <w:trPr>
          <w:trHeight w:val="758"/>
        </w:trPr>
        <w:tc>
          <w:tcPr>
            <w:tcW w:w="7338" w:type="dxa"/>
            <w:vMerge w:val="restart"/>
            <w:shd w:val="clear" w:color="auto" w:fill="auto"/>
          </w:tcPr>
          <w:p w14:paraId="347539DC" w14:textId="77777777" w:rsidR="00C412D0" w:rsidRPr="00C14477" w:rsidRDefault="00C412D0" w:rsidP="00F9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hAnsi="Times New Roman" w:cs="Times New Roman"/>
                <w:u w:val="single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учреждения образования, реализующие образовательные программы среднего специального и профессионально-технического образования, подчиненные структурным подразделениям областных (Минского городского) исполнительных комитетов, осуществляющие государственно-властные полномочия в сфере образования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10396BB7" w14:textId="77777777" w:rsidR="00C412D0" w:rsidRPr="00C14477" w:rsidRDefault="00C412D0" w:rsidP="00F9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hAnsi="Times New Roman" w:cs="Times New Roman"/>
                <w:u w:val="single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структурным подразделениям областных (Минского городского) исполнительных комитетов, осуществляющим государственно-властные полномочия в сфере образования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5E60734" w14:textId="77777777" w:rsidR="00C412D0" w:rsidRPr="00C14477" w:rsidRDefault="00C412D0" w:rsidP="00F974BB">
            <w:pPr>
              <w:shd w:val="clear" w:color="auto" w:fill="FFFFFF" w:themeFill="background1"/>
              <w:spacing w:line="216" w:lineRule="auto"/>
              <w:rPr>
                <w:rFonts w:ascii="Times New Roman" w:hAnsi="Times New Roman" w:cs="Times New Roman"/>
                <w:u w:val="single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на 3-ий рабочий день после отчетной даты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F0073" w14:textId="77777777" w:rsidR="00C412D0" w:rsidRPr="00C14477" w:rsidRDefault="00C412D0" w:rsidP="00F974BB">
            <w:pPr>
              <w:shd w:val="clear" w:color="auto" w:fill="FFFFFF" w:themeFill="background1"/>
              <w:spacing w:line="216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11C36" w14:textId="77777777" w:rsidR="00C412D0" w:rsidRPr="00C14477" w:rsidRDefault="00C412D0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Полугодовая</w:t>
            </w:r>
          </w:p>
          <w:p w14:paraId="2D9414B1" w14:textId="77777777" w:rsidR="00C412D0" w:rsidRPr="00C14477" w:rsidRDefault="00C412D0" w:rsidP="00F974BB">
            <w:pPr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(по состоянию на 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br/>
              <w:t>1 января и 1 июля)</w:t>
            </w:r>
          </w:p>
        </w:tc>
      </w:tr>
      <w:tr w:rsidR="00C412D0" w:rsidRPr="00C14477" w14:paraId="7583AAFF" w14:textId="77777777" w:rsidTr="00F974BB">
        <w:trPr>
          <w:trHeight w:val="757"/>
        </w:trPr>
        <w:tc>
          <w:tcPr>
            <w:tcW w:w="7338" w:type="dxa"/>
            <w:vMerge/>
            <w:shd w:val="clear" w:color="auto" w:fill="auto"/>
          </w:tcPr>
          <w:p w14:paraId="55FBA987" w14:textId="77777777" w:rsidR="00C412D0" w:rsidRPr="00C14477" w:rsidRDefault="00C412D0" w:rsidP="00F9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32A38F2A" w14:textId="77777777" w:rsidR="00C412D0" w:rsidRPr="00C14477" w:rsidRDefault="00C412D0" w:rsidP="00F9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7B8000B" w14:textId="77777777" w:rsidR="00C412D0" w:rsidRPr="00C14477" w:rsidRDefault="00C412D0" w:rsidP="00F974BB">
            <w:pPr>
              <w:shd w:val="clear" w:color="auto" w:fill="FFFFFF" w:themeFill="background1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8E69244" w14:textId="77777777" w:rsidR="00C412D0" w:rsidRPr="00C14477" w:rsidRDefault="00C412D0" w:rsidP="00F974BB">
            <w:pPr>
              <w:shd w:val="clear" w:color="auto" w:fill="FFFFFF" w:themeFill="background1"/>
              <w:spacing w:line="216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06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6269A" w14:textId="77777777" w:rsidR="00C412D0" w:rsidRPr="00C14477" w:rsidRDefault="00C412D0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12D0" w:rsidRPr="00C14477" w14:paraId="4116E36E" w14:textId="77777777" w:rsidTr="00F974BB">
        <w:trPr>
          <w:trHeight w:val="2026"/>
        </w:trPr>
        <w:tc>
          <w:tcPr>
            <w:tcW w:w="7338" w:type="dxa"/>
            <w:shd w:val="clear" w:color="auto" w:fill="auto"/>
          </w:tcPr>
          <w:p w14:paraId="5743FCA9" w14:textId="77777777" w:rsidR="00C412D0" w:rsidRPr="00C14477" w:rsidRDefault="00C412D0" w:rsidP="00F974BB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учреждения образования, реализующие образовательные программы высшего образования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,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среднего специального и профессионально-технического образования, подчиненные Министерству образования и другим государственным органам Республики Беларусь; </w:t>
            </w:r>
          </w:p>
          <w:p w14:paraId="6640BB54" w14:textId="77777777" w:rsidR="00C412D0" w:rsidRPr="00C14477" w:rsidRDefault="00C412D0" w:rsidP="00F974BB">
            <w:pPr>
              <w:shd w:val="clear" w:color="auto" w:fill="FFFFFF" w:themeFill="background1"/>
              <w:spacing w:before="60" w:after="60" w:line="240" w:lineRule="exact"/>
              <w:jc w:val="both"/>
              <w:rPr>
                <w:rFonts w:ascii="Times New Roman" w:hAnsi="Times New Roman" w:cs="Times New Roman"/>
                <w:u w:val="single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структурные подразделения областных (Минского городского) исполнительных комитетов, осуществляющие государственно-властные полномочия в сфере </w:t>
            </w:r>
            <w:proofErr w:type="gramStart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 w:rsidRPr="00C14477">
              <w:rPr>
                <w:rFonts w:ascii="Times New Roman" w:hAnsi="Times New Roman" w:cs="Times New Roman"/>
              </w:rPr>
              <w:t xml:space="preserve"> –</w:t>
            </w:r>
            <w:proofErr w:type="gramEnd"/>
            <w:r w:rsidRPr="00C14477">
              <w:rPr>
                <w:rFonts w:ascii="Times New Roman" w:hAnsi="Times New Roman" w:cs="Times New Roman"/>
              </w:rPr>
              <w:t xml:space="preserve"> сводные данные (информацию)</w:t>
            </w:r>
          </w:p>
        </w:tc>
        <w:tc>
          <w:tcPr>
            <w:tcW w:w="3543" w:type="dxa"/>
            <w:shd w:val="clear" w:color="auto" w:fill="auto"/>
          </w:tcPr>
          <w:p w14:paraId="5C5F80D9" w14:textId="77777777" w:rsidR="00C412D0" w:rsidRPr="00C14477" w:rsidRDefault="00C412D0" w:rsidP="00F974BB">
            <w:pPr>
              <w:shd w:val="clear" w:color="auto" w:fill="FFFFFF" w:themeFill="background1"/>
              <w:suppressAutoHyphens/>
              <w:spacing w:line="20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учреждению «Главный информационно-аналитический центр Министерства образования Республики Беларусь»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56DEDDEC" w14:textId="77777777" w:rsidR="00C412D0" w:rsidRPr="00C14477" w:rsidRDefault="00C412D0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на 7-ой рабочий день после отчетной даты</w:t>
            </w:r>
          </w:p>
          <w:p w14:paraId="3EF47F73" w14:textId="77777777" w:rsidR="00C412D0" w:rsidRPr="00C14477" w:rsidRDefault="00C412D0" w:rsidP="00F974BB">
            <w:pPr>
              <w:shd w:val="clear" w:color="auto" w:fill="FFFFFF" w:themeFill="background1"/>
              <w:spacing w:line="216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4CA3B04" w14:textId="77777777" w:rsidR="00C412D0" w:rsidRPr="00C14477" w:rsidRDefault="00C412D0" w:rsidP="00F974BB">
            <w:pPr>
              <w:shd w:val="clear" w:color="auto" w:fill="FFFFFF" w:themeFill="background1"/>
              <w:spacing w:line="216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6D2EF" w14:textId="77777777" w:rsidR="00C412D0" w:rsidRPr="00C14477" w:rsidRDefault="00C412D0" w:rsidP="00F974BB">
            <w:pPr>
              <w:shd w:val="clear" w:color="auto" w:fill="FFFFFF" w:themeFill="background1"/>
              <w:spacing w:line="21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412D0" w:rsidRPr="00C14477" w14:paraId="2D886953" w14:textId="77777777" w:rsidTr="00F974BB">
        <w:tc>
          <w:tcPr>
            <w:tcW w:w="7338" w:type="dxa"/>
            <w:shd w:val="clear" w:color="auto" w:fill="auto"/>
          </w:tcPr>
          <w:p w14:paraId="261FCD2D" w14:textId="77777777" w:rsidR="00C412D0" w:rsidRPr="00C14477" w:rsidRDefault="00C412D0" w:rsidP="00F974BB">
            <w:pPr>
              <w:shd w:val="clear" w:color="auto" w:fill="FFFFFF" w:themeFill="background1"/>
              <w:spacing w:before="60" w:after="60" w:line="240" w:lineRule="exact"/>
              <w:jc w:val="both"/>
              <w:rPr>
                <w:rFonts w:ascii="Times New Roman" w:hAnsi="Times New Roman" w:cs="Times New Roman"/>
                <w:u w:val="single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учреждение «Главный информационно-аналитический центр Министерства образования Республики Беларусь»</w:t>
            </w:r>
            <w:r w:rsidRPr="00C14477">
              <w:rPr>
                <w:rFonts w:ascii="Times New Roman" w:hAnsi="Times New Roman" w:cs="Times New Roman"/>
              </w:rPr>
              <w:t xml:space="preserve"> – сводные данные (информацию)</w:t>
            </w:r>
          </w:p>
        </w:tc>
        <w:tc>
          <w:tcPr>
            <w:tcW w:w="3543" w:type="dxa"/>
            <w:shd w:val="clear" w:color="auto" w:fill="auto"/>
          </w:tcPr>
          <w:p w14:paraId="2D0F0580" w14:textId="77777777" w:rsidR="00C412D0" w:rsidRPr="00C14477" w:rsidRDefault="00C412D0" w:rsidP="00F974BB">
            <w:pPr>
              <w:shd w:val="clear" w:color="auto" w:fill="FFFFFF" w:themeFill="background1"/>
              <w:suppressAutoHyphens/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Министерству образования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3452C449" w14:textId="77777777" w:rsidR="00C412D0" w:rsidRPr="00C14477" w:rsidRDefault="00C412D0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u w:val="single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на 10-ый рабочий день после отчетной даты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40F49E" w14:textId="77777777" w:rsidR="00C412D0" w:rsidRPr="00C14477" w:rsidRDefault="00C412D0" w:rsidP="00F974BB">
            <w:pPr>
              <w:shd w:val="clear" w:color="auto" w:fill="FFFFFF" w:themeFill="background1"/>
              <w:spacing w:line="216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0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4F531E7" w14:textId="77777777" w:rsidR="00C412D0" w:rsidRPr="00C14477" w:rsidRDefault="00C412D0" w:rsidP="00F974BB">
            <w:pPr>
              <w:shd w:val="clear" w:color="auto" w:fill="FFFFFF" w:themeFill="background1"/>
              <w:spacing w:line="21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653D5909" w14:textId="77777777" w:rsidR="00C412D0" w:rsidRPr="00C14477" w:rsidRDefault="00C412D0" w:rsidP="00C412D0">
      <w:pPr>
        <w:shd w:val="clear" w:color="auto" w:fill="FFFFFF" w:themeFill="background1"/>
        <w:spacing w:line="216" w:lineRule="auto"/>
        <w:jc w:val="right"/>
        <w:rPr>
          <w:rFonts w:ascii="Times New Roman" w:hAnsi="Times New Roman" w:cs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2"/>
      </w:tblGrid>
      <w:tr w:rsidR="00C412D0" w:rsidRPr="00C14477" w14:paraId="3CED0657" w14:textId="77777777" w:rsidTr="00F974BB">
        <w:tc>
          <w:tcPr>
            <w:tcW w:w="15778" w:type="dxa"/>
            <w:shd w:val="clear" w:color="auto" w:fill="auto"/>
          </w:tcPr>
          <w:p w14:paraId="7D8D9DD6" w14:textId="77777777" w:rsidR="00C412D0" w:rsidRPr="00C14477" w:rsidRDefault="00C412D0" w:rsidP="00F974BB">
            <w:pPr>
              <w:shd w:val="clear" w:color="auto" w:fill="FFFFFF" w:themeFill="background1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отчитывающейся организации 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________________________________________________________________________________________________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</w:tc>
      </w:tr>
    </w:tbl>
    <w:p w14:paraId="6C190B26" w14:textId="77777777" w:rsidR="00C412D0" w:rsidRPr="00C14477" w:rsidRDefault="00C412D0" w:rsidP="00C412D0">
      <w:pPr>
        <w:shd w:val="clear" w:color="auto" w:fill="FFFFFF" w:themeFill="background1"/>
        <w:spacing w:line="216" w:lineRule="auto"/>
        <w:jc w:val="right"/>
        <w:rPr>
          <w:rFonts w:ascii="Times New Roman" w:hAnsi="Times New Roman" w:cs="Times New Roman"/>
        </w:rPr>
      </w:pPr>
      <w:r w:rsidRPr="00C14477">
        <w:rPr>
          <w:rFonts w:ascii="Times New Roman" w:hAnsi="Times New Roman" w:cs="Times New Roman"/>
          <w:u w:val="single"/>
        </w:rPr>
        <w:br w:type="page"/>
      </w:r>
    </w:p>
    <w:p w14:paraId="17CD9EF4" w14:textId="77777777" w:rsidR="00C412D0" w:rsidRPr="00C14477" w:rsidRDefault="00C412D0" w:rsidP="00C412D0">
      <w:pPr>
        <w:shd w:val="clear" w:color="auto" w:fill="FFFFFF" w:themeFill="background1"/>
        <w:spacing w:line="160" w:lineRule="exact"/>
        <w:jc w:val="right"/>
        <w:rPr>
          <w:rFonts w:ascii="Times New Roman" w:hAnsi="Times New Roman" w:cs="Times New Roman"/>
          <w:bCs/>
          <w:sz w:val="4"/>
          <w:szCs w:val="4"/>
        </w:rPr>
      </w:pPr>
    </w:p>
    <w:p w14:paraId="4657AAB7" w14:textId="77777777" w:rsidR="00C412D0" w:rsidRPr="00C14477" w:rsidRDefault="00C412D0" w:rsidP="00C412D0">
      <w:pPr>
        <w:shd w:val="clear" w:color="auto" w:fill="FFFFFF" w:themeFill="background1"/>
        <w:spacing w:line="240" w:lineRule="exact"/>
        <w:jc w:val="right"/>
        <w:rPr>
          <w:rFonts w:ascii="Times New Roman" w:hAnsi="Times New Roman" w:cs="Times New Roman"/>
        </w:rPr>
      </w:pPr>
      <w:r w:rsidRPr="00C14477">
        <w:rPr>
          <w:rFonts w:ascii="Times New Roman" w:hAnsi="Times New Roman" w:cs="Times New Roman"/>
          <w:bCs/>
          <w:sz w:val="22"/>
          <w:szCs w:val="22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939"/>
        <w:gridCol w:w="1188"/>
        <w:gridCol w:w="697"/>
        <w:gridCol w:w="1002"/>
        <w:gridCol w:w="1063"/>
        <w:gridCol w:w="972"/>
        <w:gridCol w:w="1077"/>
        <w:gridCol w:w="1088"/>
        <w:gridCol w:w="697"/>
        <w:gridCol w:w="1052"/>
        <w:gridCol w:w="708"/>
        <w:gridCol w:w="658"/>
        <w:gridCol w:w="1188"/>
        <w:gridCol w:w="983"/>
      </w:tblGrid>
      <w:tr w:rsidR="00C412D0" w:rsidRPr="00C14477" w14:paraId="2B1EFE25" w14:textId="77777777" w:rsidTr="00F974BB">
        <w:trPr>
          <w:trHeight w:val="70"/>
        </w:trPr>
        <w:tc>
          <w:tcPr>
            <w:tcW w:w="971" w:type="pct"/>
            <w:gridSpan w:val="3"/>
            <w:vMerge w:val="restart"/>
          </w:tcPr>
          <w:p w14:paraId="2C3D118A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Численность выпускников, в отношении которых учреждением образования приняты решения о возмещении средств, человек</w:t>
            </w:r>
          </w:p>
        </w:tc>
        <w:tc>
          <w:tcPr>
            <w:tcW w:w="1733" w:type="pct"/>
            <w:gridSpan w:val="5"/>
            <w:vMerge w:val="restart"/>
          </w:tcPr>
          <w:p w14:paraId="3DD6938E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 xml:space="preserve">Из графы 1 – численность выпускников </w:t>
            </w:r>
          </w:p>
        </w:tc>
        <w:tc>
          <w:tcPr>
            <w:tcW w:w="2296" w:type="pct"/>
            <w:gridSpan w:val="7"/>
          </w:tcPr>
          <w:p w14:paraId="6BE77FCE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Из графы 7 – численность выпускников</w:t>
            </w:r>
          </w:p>
        </w:tc>
      </w:tr>
      <w:tr w:rsidR="00C412D0" w:rsidRPr="00C14477" w14:paraId="62E39618" w14:textId="77777777" w:rsidTr="00F974BB">
        <w:trPr>
          <w:trHeight w:val="258"/>
        </w:trPr>
        <w:tc>
          <w:tcPr>
            <w:tcW w:w="971" w:type="pct"/>
            <w:gridSpan w:val="3"/>
            <w:vMerge/>
          </w:tcPr>
          <w:p w14:paraId="5F08921A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3" w:type="pct"/>
            <w:gridSpan w:val="5"/>
            <w:vMerge/>
          </w:tcPr>
          <w:p w14:paraId="66D9E648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vMerge w:val="restart"/>
          </w:tcPr>
          <w:p w14:paraId="50643524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освобожденных от возмещения средств решением суда, человек</w:t>
            </w:r>
          </w:p>
        </w:tc>
        <w:tc>
          <w:tcPr>
            <w:tcW w:w="1550" w:type="pct"/>
            <w:gridSpan w:val="5"/>
          </w:tcPr>
          <w:p w14:paraId="2F578FE1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возместивших средства</w:t>
            </w:r>
          </w:p>
        </w:tc>
        <w:tc>
          <w:tcPr>
            <w:tcW w:w="354" w:type="pct"/>
            <w:vMerge w:val="restart"/>
          </w:tcPr>
          <w:p w14:paraId="4D37707F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не возмещающих средства, человек</w:t>
            </w:r>
          </w:p>
        </w:tc>
      </w:tr>
      <w:tr w:rsidR="00C412D0" w:rsidRPr="00C14477" w14:paraId="5B51C3E3" w14:textId="77777777" w:rsidTr="00F974BB">
        <w:trPr>
          <w:trHeight w:val="264"/>
        </w:trPr>
        <w:tc>
          <w:tcPr>
            <w:tcW w:w="971" w:type="pct"/>
            <w:gridSpan w:val="3"/>
            <w:vMerge/>
          </w:tcPr>
          <w:p w14:paraId="50020E61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3" w:type="pct"/>
            <w:gridSpan w:val="5"/>
            <w:vMerge/>
          </w:tcPr>
          <w:p w14:paraId="79EE7C25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</w:tcPr>
          <w:p w14:paraId="4D1DA0A2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pct"/>
            <w:gridSpan w:val="2"/>
          </w:tcPr>
          <w:p w14:paraId="04A8572C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полностью</w:t>
            </w:r>
          </w:p>
        </w:tc>
        <w:tc>
          <w:tcPr>
            <w:tcW w:w="920" w:type="pct"/>
            <w:gridSpan w:val="3"/>
          </w:tcPr>
          <w:p w14:paraId="4924F12D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частично</w:t>
            </w:r>
          </w:p>
        </w:tc>
        <w:tc>
          <w:tcPr>
            <w:tcW w:w="354" w:type="pct"/>
            <w:vMerge/>
            <w:tcBorders>
              <w:bottom w:val="single" w:sz="4" w:space="0" w:color="auto"/>
            </w:tcBorders>
          </w:tcPr>
          <w:p w14:paraId="29451C0C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12D0" w:rsidRPr="00C14477" w14:paraId="60E37410" w14:textId="77777777" w:rsidTr="00F974BB">
        <w:trPr>
          <w:trHeight w:val="200"/>
        </w:trPr>
        <w:tc>
          <w:tcPr>
            <w:tcW w:w="971" w:type="pct"/>
            <w:gridSpan w:val="3"/>
            <w:vMerge/>
            <w:tcBorders>
              <w:bottom w:val="single" w:sz="4" w:space="0" w:color="auto"/>
            </w:tcBorders>
          </w:tcPr>
          <w:p w14:paraId="6AD4B8E6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3" w:type="pct"/>
            <w:gridSpan w:val="5"/>
            <w:vMerge/>
            <w:tcBorders>
              <w:bottom w:val="single" w:sz="4" w:space="0" w:color="auto"/>
            </w:tcBorders>
          </w:tcPr>
          <w:p w14:paraId="7DC63CCC" w14:textId="77777777" w:rsidR="00C412D0" w:rsidRPr="00C14477" w:rsidRDefault="00C412D0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</w:tcPr>
          <w:p w14:paraId="39175805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" w:type="pct"/>
            <w:vMerge w:val="restart"/>
          </w:tcPr>
          <w:p w14:paraId="4F987FAC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379" w:type="pct"/>
            <w:vMerge w:val="restart"/>
          </w:tcPr>
          <w:p w14:paraId="2866CABE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сумма средств, рублей</w:t>
            </w:r>
          </w:p>
        </w:tc>
        <w:tc>
          <w:tcPr>
            <w:tcW w:w="255" w:type="pct"/>
            <w:vMerge w:val="restart"/>
          </w:tcPr>
          <w:p w14:paraId="0A7CAC06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665" w:type="pct"/>
            <w:gridSpan w:val="2"/>
            <w:vMerge w:val="restart"/>
          </w:tcPr>
          <w:p w14:paraId="6BE02337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сумма средств, рублей</w:t>
            </w:r>
          </w:p>
        </w:tc>
        <w:tc>
          <w:tcPr>
            <w:tcW w:w="354" w:type="pct"/>
            <w:vMerge/>
            <w:tcBorders>
              <w:bottom w:val="single" w:sz="4" w:space="0" w:color="auto"/>
            </w:tcBorders>
          </w:tcPr>
          <w:p w14:paraId="10B3E84C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12D0" w:rsidRPr="00C14477" w14:paraId="27D6561C" w14:textId="77777777" w:rsidTr="00F974BB">
        <w:trPr>
          <w:trHeight w:val="240"/>
        </w:trPr>
        <w:tc>
          <w:tcPr>
            <w:tcW w:w="205" w:type="pct"/>
            <w:vMerge w:val="restart"/>
          </w:tcPr>
          <w:p w14:paraId="10E87C75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41FB4488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vMerge w:val="restart"/>
          </w:tcPr>
          <w:p w14:paraId="5F80FFCE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995" w:type="pct"/>
            <w:gridSpan w:val="3"/>
            <w:vMerge w:val="restart"/>
          </w:tcPr>
          <w:p w14:paraId="72E258FA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возместивших (возмещающих) средства, затраченные на их подготовку, добровольно</w:t>
            </w:r>
          </w:p>
        </w:tc>
        <w:tc>
          <w:tcPr>
            <w:tcW w:w="350" w:type="pct"/>
            <w:vMerge w:val="restart"/>
            <w:shd w:val="clear" w:color="auto" w:fill="auto"/>
          </w:tcPr>
          <w:p w14:paraId="707C522C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 xml:space="preserve">в отношении которых имеются решения суда о возмещении средств, </w:t>
            </w:r>
            <w:r w:rsidRPr="00C14477">
              <w:rPr>
                <w:rFonts w:ascii="Times New Roman" w:hAnsi="Times New Roman" w:cs="Times New Roman"/>
                <w:sz w:val="18"/>
                <w:szCs w:val="18"/>
              </w:rPr>
              <w:br/>
              <w:t>человек</w:t>
            </w:r>
          </w:p>
        </w:tc>
        <w:tc>
          <w:tcPr>
            <w:tcW w:w="388" w:type="pct"/>
            <w:vMerge w:val="restart"/>
            <w:shd w:val="clear" w:color="auto" w:fill="auto"/>
          </w:tcPr>
          <w:p w14:paraId="6C695CCA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 xml:space="preserve">в отношении которых не имеется решений суда о возмещении средств*, </w:t>
            </w:r>
            <w:r w:rsidRPr="00C14477">
              <w:rPr>
                <w:rFonts w:ascii="Times New Roman" w:hAnsi="Times New Roman" w:cs="Times New Roman"/>
                <w:sz w:val="18"/>
                <w:szCs w:val="18"/>
              </w:rPr>
              <w:br/>
              <w:t>человек</w:t>
            </w:r>
          </w:p>
        </w:tc>
        <w:tc>
          <w:tcPr>
            <w:tcW w:w="392" w:type="pct"/>
            <w:vMerge/>
            <w:shd w:val="clear" w:color="auto" w:fill="auto"/>
          </w:tcPr>
          <w:p w14:paraId="2119A67F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70152C60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775461B2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7B34EF8F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pct"/>
            <w:gridSpan w:val="2"/>
            <w:vMerge/>
            <w:shd w:val="clear" w:color="auto" w:fill="auto"/>
          </w:tcPr>
          <w:p w14:paraId="38D73191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  <w:vMerge w:val="restart"/>
            <w:shd w:val="clear" w:color="auto" w:fill="auto"/>
          </w:tcPr>
          <w:p w14:paraId="329561D1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12D0" w:rsidRPr="00C14477" w14:paraId="53B8B7E3" w14:textId="77777777" w:rsidTr="00F974BB">
        <w:trPr>
          <w:trHeight w:val="255"/>
        </w:trPr>
        <w:tc>
          <w:tcPr>
            <w:tcW w:w="205" w:type="pct"/>
            <w:vMerge/>
          </w:tcPr>
          <w:p w14:paraId="64B23913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vMerge/>
          </w:tcPr>
          <w:p w14:paraId="244483FE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pct"/>
            <w:gridSpan w:val="3"/>
            <w:vMerge/>
          </w:tcPr>
          <w:p w14:paraId="738864F0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shd w:val="clear" w:color="auto" w:fill="auto"/>
          </w:tcPr>
          <w:p w14:paraId="529537D5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418BCEE7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2B8D5CAB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6928E369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60A9246F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53E7A8BD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vMerge w:val="restart"/>
            <w:shd w:val="clear" w:color="auto" w:fill="auto"/>
          </w:tcPr>
          <w:p w14:paraId="79414282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подлежащих возмещению</w:t>
            </w:r>
          </w:p>
        </w:tc>
        <w:tc>
          <w:tcPr>
            <w:tcW w:w="428" w:type="pct"/>
            <w:vMerge w:val="restart"/>
          </w:tcPr>
          <w:p w14:paraId="57A16BFD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возмещенных</w:t>
            </w:r>
          </w:p>
        </w:tc>
        <w:tc>
          <w:tcPr>
            <w:tcW w:w="354" w:type="pct"/>
            <w:vMerge/>
            <w:shd w:val="clear" w:color="auto" w:fill="auto"/>
          </w:tcPr>
          <w:p w14:paraId="66B89F00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12D0" w:rsidRPr="00C14477" w14:paraId="52466293" w14:textId="77777777" w:rsidTr="00F974BB">
        <w:trPr>
          <w:trHeight w:val="366"/>
        </w:trPr>
        <w:tc>
          <w:tcPr>
            <w:tcW w:w="205" w:type="pct"/>
            <w:vMerge/>
            <w:tcBorders>
              <w:bottom w:val="single" w:sz="4" w:space="0" w:color="auto"/>
            </w:tcBorders>
          </w:tcPr>
          <w:p w14:paraId="70736717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pct"/>
            <w:vMerge w:val="restart"/>
            <w:tcBorders>
              <w:bottom w:val="single" w:sz="4" w:space="0" w:color="auto"/>
            </w:tcBorders>
          </w:tcPr>
          <w:p w14:paraId="1646BF37" w14:textId="77777777" w:rsidR="00C412D0" w:rsidRPr="00C14477" w:rsidRDefault="00C412D0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не прибывших к месту работы</w:t>
            </w:r>
          </w:p>
        </w:tc>
        <w:tc>
          <w:tcPr>
            <w:tcW w:w="428" w:type="pct"/>
            <w:vMerge w:val="restart"/>
            <w:tcBorders>
              <w:bottom w:val="single" w:sz="4" w:space="0" w:color="auto"/>
            </w:tcBorders>
          </w:tcPr>
          <w:p w14:paraId="33225D26" w14:textId="77777777" w:rsidR="00C412D0" w:rsidRPr="00C14477" w:rsidRDefault="00C412D0" w:rsidP="00F974B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уволенных до истечения установленного срока обязательной работы</w:t>
            </w:r>
          </w:p>
        </w:tc>
        <w:tc>
          <w:tcPr>
            <w:tcW w:w="251" w:type="pct"/>
            <w:vMerge w:val="restart"/>
            <w:tcBorders>
              <w:bottom w:val="single" w:sz="4" w:space="0" w:color="auto"/>
            </w:tcBorders>
          </w:tcPr>
          <w:p w14:paraId="485C4F2C" w14:textId="77777777" w:rsidR="00C412D0" w:rsidRPr="00C14477" w:rsidRDefault="00C412D0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4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56390F" w14:textId="77777777" w:rsidR="00C412D0" w:rsidRPr="00C14477" w:rsidRDefault="00C412D0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сумма средств,</w:t>
            </w:r>
          </w:p>
          <w:p w14:paraId="3ED7A168" w14:textId="77777777" w:rsidR="00C412D0" w:rsidRPr="00C14477" w:rsidRDefault="00C412D0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рублей</w:t>
            </w:r>
          </w:p>
        </w:tc>
        <w:tc>
          <w:tcPr>
            <w:tcW w:w="35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157EC05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5066278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70FC69BC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1E7150D4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7C368E7B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54051119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16DD534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</w:tcPr>
          <w:p w14:paraId="4D992606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</w:tcPr>
          <w:p w14:paraId="075490DF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12D0" w:rsidRPr="00C14477" w14:paraId="3478B791" w14:textId="77777777" w:rsidTr="00F974BB">
        <w:trPr>
          <w:trHeight w:val="894"/>
        </w:trPr>
        <w:tc>
          <w:tcPr>
            <w:tcW w:w="205" w:type="pct"/>
            <w:vMerge/>
          </w:tcPr>
          <w:p w14:paraId="714077A4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pct"/>
            <w:vMerge/>
          </w:tcPr>
          <w:p w14:paraId="513AD167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</w:tcPr>
          <w:p w14:paraId="58803BF3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" w:type="pct"/>
            <w:vMerge/>
          </w:tcPr>
          <w:p w14:paraId="4A88C9D2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shd w:val="clear" w:color="auto" w:fill="auto"/>
          </w:tcPr>
          <w:p w14:paraId="7CB35062" w14:textId="77777777" w:rsidR="00C412D0" w:rsidRPr="00C14477" w:rsidRDefault="00C412D0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подлежащих возмещению</w:t>
            </w:r>
          </w:p>
        </w:tc>
        <w:tc>
          <w:tcPr>
            <w:tcW w:w="383" w:type="pct"/>
            <w:shd w:val="clear" w:color="auto" w:fill="auto"/>
          </w:tcPr>
          <w:p w14:paraId="061FAA4E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возмещенных</w:t>
            </w:r>
          </w:p>
        </w:tc>
        <w:tc>
          <w:tcPr>
            <w:tcW w:w="350" w:type="pct"/>
            <w:vMerge/>
            <w:shd w:val="clear" w:color="auto" w:fill="auto"/>
          </w:tcPr>
          <w:p w14:paraId="07D518A1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151E8500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4EE1006E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28DA54FA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5AFACC91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6286B708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14:paraId="65289E5F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8" w:type="pct"/>
            <w:vMerge/>
          </w:tcPr>
          <w:p w14:paraId="62509500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54" w:type="pct"/>
            <w:vMerge/>
          </w:tcPr>
          <w:p w14:paraId="48710FD2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12D0" w:rsidRPr="00C14477" w14:paraId="2BBFAE50" w14:textId="77777777" w:rsidTr="00F974BB">
        <w:tc>
          <w:tcPr>
            <w:tcW w:w="205" w:type="pct"/>
          </w:tcPr>
          <w:p w14:paraId="16270C12" w14:textId="77777777" w:rsidR="00C412D0" w:rsidRPr="00C14477" w:rsidRDefault="00C412D0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8" w:type="pct"/>
          </w:tcPr>
          <w:p w14:paraId="7306D292" w14:textId="77777777" w:rsidR="00C412D0" w:rsidRPr="00C14477" w:rsidRDefault="00C412D0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8" w:type="pct"/>
          </w:tcPr>
          <w:p w14:paraId="67C9288B" w14:textId="77777777" w:rsidR="00C412D0" w:rsidRPr="00C14477" w:rsidRDefault="00C412D0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1" w:type="pct"/>
          </w:tcPr>
          <w:p w14:paraId="2B253FED" w14:textId="77777777" w:rsidR="00C412D0" w:rsidRPr="00C14477" w:rsidRDefault="00C412D0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1" w:type="pct"/>
            <w:shd w:val="clear" w:color="auto" w:fill="auto"/>
          </w:tcPr>
          <w:p w14:paraId="4F12425C" w14:textId="77777777" w:rsidR="00C412D0" w:rsidRPr="00C14477" w:rsidRDefault="00C412D0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3" w:type="pct"/>
            <w:shd w:val="clear" w:color="auto" w:fill="auto"/>
          </w:tcPr>
          <w:p w14:paraId="0A88A668" w14:textId="77777777" w:rsidR="00C412D0" w:rsidRPr="00C14477" w:rsidRDefault="00C412D0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0" w:type="pct"/>
            <w:shd w:val="clear" w:color="auto" w:fill="auto"/>
          </w:tcPr>
          <w:p w14:paraId="3764953C" w14:textId="77777777" w:rsidR="00C412D0" w:rsidRPr="00C14477" w:rsidRDefault="00C412D0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88" w:type="pct"/>
            <w:shd w:val="clear" w:color="auto" w:fill="auto"/>
          </w:tcPr>
          <w:p w14:paraId="28BDF424" w14:textId="77777777" w:rsidR="00C412D0" w:rsidRPr="00C14477" w:rsidRDefault="00C412D0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auto"/>
          </w:tcPr>
          <w:p w14:paraId="1A4BDEA6" w14:textId="77777777" w:rsidR="00C412D0" w:rsidRPr="00C14477" w:rsidRDefault="00C412D0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1" w:type="pct"/>
            <w:shd w:val="clear" w:color="auto" w:fill="auto"/>
          </w:tcPr>
          <w:p w14:paraId="6BA94A6A" w14:textId="77777777" w:rsidR="00C412D0" w:rsidRPr="00C14477" w:rsidRDefault="00C412D0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79" w:type="pct"/>
            <w:shd w:val="clear" w:color="auto" w:fill="auto"/>
          </w:tcPr>
          <w:p w14:paraId="5898A29E" w14:textId="77777777" w:rsidR="00C412D0" w:rsidRPr="00C14477" w:rsidRDefault="00C412D0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5" w:type="pct"/>
          </w:tcPr>
          <w:p w14:paraId="72A366A1" w14:textId="77777777" w:rsidR="00C412D0" w:rsidRPr="00C14477" w:rsidRDefault="00C412D0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37" w:type="pct"/>
            <w:shd w:val="clear" w:color="auto" w:fill="auto"/>
          </w:tcPr>
          <w:p w14:paraId="01A52986" w14:textId="77777777" w:rsidR="00C412D0" w:rsidRPr="00C14477" w:rsidRDefault="00C412D0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8" w:type="pct"/>
            <w:shd w:val="clear" w:color="auto" w:fill="auto"/>
          </w:tcPr>
          <w:p w14:paraId="3836B70C" w14:textId="77777777" w:rsidR="00C412D0" w:rsidRPr="00C14477" w:rsidRDefault="00C412D0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54" w:type="pct"/>
          </w:tcPr>
          <w:p w14:paraId="26191823" w14:textId="77777777" w:rsidR="00C412D0" w:rsidRPr="00C14477" w:rsidRDefault="00C412D0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</w:tbl>
    <w:p w14:paraId="738F045B" w14:textId="77777777" w:rsidR="00C412D0" w:rsidRPr="00C14477" w:rsidRDefault="00C412D0" w:rsidP="00C412D0">
      <w:pPr>
        <w:shd w:val="clear" w:color="auto" w:fill="FFFFFF" w:themeFill="background1"/>
        <w:spacing w:line="216" w:lineRule="auto"/>
        <w:jc w:val="right"/>
        <w:rPr>
          <w:rFonts w:ascii="Times New Roman" w:hAnsi="Times New Roman" w:cs="Times New Roman"/>
        </w:rPr>
      </w:pPr>
      <w:r w:rsidRPr="00C14477">
        <w:rPr>
          <w:rFonts w:ascii="Times New Roman" w:hAnsi="Times New Roman" w:cs="Times New Roman"/>
          <w:bCs/>
          <w:sz w:val="22"/>
          <w:szCs w:val="22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077"/>
        <w:gridCol w:w="982"/>
        <w:gridCol w:w="701"/>
        <w:gridCol w:w="1008"/>
        <w:gridCol w:w="1069"/>
        <w:gridCol w:w="978"/>
        <w:gridCol w:w="978"/>
        <w:gridCol w:w="1201"/>
        <w:gridCol w:w="701"/>
        <w:gridCol w:w="722"/>
        <w:gridCol w:w="701"/>
        <w:gridCol w:w="1008"/>
        <w:gridCol w:w="1069"/>
        <w:gridCol w:w="1114"/>
      </w:tblGrid>
      <w:tr w:rsidR="00C412D0" w:rsidRPr="00C14477" w14:paraId="4B0EE039" w14:textId="77777777" w:rsidTr="00F974BB">
        <w:trPr>
          <w:trHeight w:val="70"/>
        </w:trPr>
        <w:tc>
          <w:tcPr>
            <w:tcW w:w="945" w:type="pct"/>
            <w:gridSpan w:val="3"/>
            <w:vMerge w:val="restart"/>
          </w:tcPr>
          <w:p w14:paraId="50A71A55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Численность лиц, осваивавшие содержание образовательных программ на условиях целевой подготовки и прекратившие образовательные отношения, в отношении которых учреждением образования приняты решения о возмещении средств, человек</w:t>
            </w:r>
          </w:p>
        </w:tc>
        <w:tc>
          <w:tcPr>
            <w:tcW w:w="1707" w:type="pct"/>
            <w:gridSpan w:val="5"/>
            <w:vMerge w:val="restart"/>
          </w:tcPr>
          <w:p w14:paraId="35AA11B6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Из графы 1 – численность лиц, осваивавшие содержание образовательных программ на условиях целевой подготовки и прекратившие образовательные отношения</w:t>
            </w:r>
          </w:p>
        </w:tc>
        <w:tc>
          <w:tcPr>
            <w:tcW w:w="2348" w:type="pct"/>
            <w:gridSpan w:val="7"/>
          </w:tcPr>
          <w:p w14:paraId="58763CFF" w14:textId="77777777" w:rsidR="00C412D0" w:rsidRPr="00C14477" w:rsidRDefault="00C412D0" w:rsidP="00F974BB">
            <w:pPr>
              <w:shd w:val="clear" w:color="auto" w:fill="FFFFFF" w:themeFill="background1"/>
              <w:tabs>
                <w:tab w:val="left" w:pos="5392"/>
              </w:tabs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Из графы 7 – численность лиц, осваивавшие содержание образовательных программ на условиях целевой подготовки и прекратившие образовательные отношения</w:t>
            </w:r>
          </w:p>
        </w:tc>
      </w:tr>
      <w:tr w:rsidR="00C412D0" w:rsidRPr="00C14477" w14:paraId="60DC17C0" w14:textId="77777777" w:rsidTr="00F974BB">
        <w:trPr>
          <w:trHeight w:val="258"/>
        </w:trPr>
        <w:tc>
          <w:tcPr>
            <w:tcW w:w="945" w:type="pct"/>
            <w:gridSpan w:val="3"/>
            <w:vMerge/>
          </w:tcPr>
          <w:p w14:paraId="14BCBF87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pct"/>
            <w:gridSpan w:val="5"/>
            <w:vMerge/>
          </w:tcPr>
          <w:p w14:paraId="280C6933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  <w:vMerge w:val="restart"/>
          </w:tcPr>
          <w:p w14:paraId="7F2C841E" w14:textId="77777777" w:rsidR="00C412D0" w:rsidRPr="00C14477" w:rsidRDefault="00C412D0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 xml:space="preserve">освобожденных от возмещения средств решением суда, </w:t>
            </w:r>
            <w:r w:rsidRPr="00C14477">
              <w:rPr>
                <w:rFonts w:ascii="Times New Roman" w:hAnsi="Times New Roman" w:cs="Times New Roman"/>
                <w:sz w:val="18"/>
                <w:szCs w:val="18"/>
              </w:rPr>
              <w:br/>
              <w:t>человек</w:t>
            </w:r>
          </w:p>
        </w:tc>
        <w:tc>
          <w:tcPr>
            <w:tcW w:w="1506" w:type="pct"/>
            <w:gridSpan w:val="5"/>
          </w:tcPr>
          <w:p w14:paraId="69D574BF" w14:textId="77777777" w:rsidR="00C412D0" w:rsidRPr="00C14477" w:rsidRDefault="00C412D0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возместивших средства</w:t>
            </w:r>
          </w:p>
        </w:tc>
        <w:tc>
          <w:tcPr>
            <w:tcW w:w="405" w:type="pct"/>
            <w:vMerge w:val="restart"/>
          </w:tcPr>
          <w:p w14:paraId="3CECBB59" w14:textId="77777777" w:rsidR="00C412D0" w:rsidRPr="00C14477" w:rsidRDefault="00C412D0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не возмещающих средства, человек</w:t>
            </w:r>
          </w:p>
        </w:tc>
      </w:tr>
      <w:tr w:rsidR="00C412D0" w:rsidRPr="00C14477" w14:paraId="61CF1F5D" w14:textId="77777777" w:rsidTr="00F974BB">
        <w:trPr>
          <w:trHeight w:val="264"/>
        </w:trPr>
        <w:tc>
          <w:tcPr>
            <w:tcW w:w="945" w:type="pct"/>
            <w:gridSpan w:val="3"/>
            <w:vMerge/>
          </w:tcPr>
          <w:p w14:paraId="76881975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pct"/>
            <w:gridSpan w:val="5"/>
            <w:vMerge/>
          </w:tcPr>
          <w:p w14:paraId="5E458F3E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bottom w:val="single" w:sz="4" w:space="0" w:color="auto"/>
            </w:tcBorders>
          </w:tcPr>
          <w:p w14:paraId="2D953389" w14:textId="77777777" w:rsidR="00C412D0" w:rsidRPr="00C14477" w:rsidRDefault="00C412D0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gridSpan w:val="2"/>
          </w:tcPr>
          <w:p w14:paraId="4FE6EBD4" w14:textId="77777777" w:rsidR="00C412D0" w:rsidRPr="00C14477" w:rsidRDefault="00C412D0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полностью</w:t>
            </w:r>
          </w:p>
        </w:tc>
        <w:tc>
          <w:tcPr>
            <w:tcW w:w="1001" w:type="pct"/>
            <w:gridSpan w:val="3"/>
          </w:tcPr>
          <w:p w14:paraId="68F214C8" w14:textId="77777777" w:rsidR="00C412D0" w:rsidRPr="00C14477" w:rsidRDefault="00C412D0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частично</w:t>
            </w:r>
          </w:p>
        </w:tc>
        <w:tc>
          <w:tcPr>
            <w:tcW w:w="405" w:type="pct"/>
            <w:vMerge/>
            <w:tcBorders>
              <w:bottom w:val="single" w:sz="4" w:space="0" w:color="auto"/>
            </w:tcBorders>
          </w:tcPr>
          <w:p w14:paraId="2A1424A9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12D0" w:rsidRPr="00C14477" w14:paraId="4C2CAAFF" w14:textId="77777777" w:rsidTr="00F974BB">
        <w:trPr>
          <w:trHeight w:val="200"/>
        </w:trPr>
        <w:tc>
          <w:tcPr>
            <w:tcW w:w="945" w:type="pct"/>
            <w:gridSpan w:val="3"/>
            <w:vMerge/>
            <w:tcBorders>
              <w:bottom w:val="single" w:sz="4" w:space="0" w:color="auto"/>
            </w:tcBorders>
          </w:tcPr>
          <w:p w14:paraId="61F326EC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pct"/>
            <w:gridSpan w:val="5"/>
            <w:vMerge/>
            <w:tcBorders>
              <w:bottom w:val="single" w:sz="4" w:space="0" w:color="auto"/>
            </w:tcBorders>
          </w:tcPr>
          <w:p w14:paraId="48291A67" w14:textId="77777777" w:rsidR="00C412D0" w:rsidRPr="00C14477" w:rsidRDefault="00C412D0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bottom w:val="single" w:sz="4" w:space="0" w:color="auto"/>
            </w:tcBorders>
          </w:tcPr>
          <w:p w14:paraId="6BE6C61F" w14:textId="77777777" w:rsidR="00C412D0" w:rsidRPr="00C14477" w:rsidRDefault="00C412D0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  <w:vMerge w:val="restart"/>
          </w:tcPr>
          <w:p w14:paraId="0F4B71E6" w14:textId="77777777" w:rsidR="00C412D0" w:rsidRPr="00C14477" w:rsidRDefault="00C412D0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257" w:type="pct"/>
            <w:vMerge w:val="restart"/>
          </w:tcPr>
          <w:p w14:paraId="5C5D47EA" w14:textId="77777777" w:rsidR="00C412D0" w:rsidRPr="00C14477" w:rsidRDefault="00C412D0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сумма средств, рублей</w:t>
            </w:r>
          </w:p>
        </w:tc>
        <w:tc>
          <w:tcPr>
            <w:tcW w:w="248" w:type="pct"/>
            <w:vMerge w:val="restart"/>
          </w:tcPr>
          <w:p w14:paraId="019CC12A" w14:textId="77777777" w:rsidR="00C412D0" w:rsidRPr="00C14477" w:rsidRDefault="00C412D0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52" w:type="pct"/>
            <w:gridSpan w:val="2"/>
            <w:vMerge w:val="restart"/>
          </w:tcPr>
          <w:p w14:paraId="75AB23F9" w14:textId="77777777" w:rsidR="00C412D0" w:rsidRPr="00C14477" w:rsidRDefault="00C412D0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 xml:space="preserve">сумма средств, рублей </w:t>
            </w:r>
          </w:p>
        </w:tc>
        <w:tc>
          <w:tcPr>
            <w:tcW w:w="405" w:type="pct"/>
            <w:vMerge/>
            <w:tcBorders>
              <w:bottom w:val="single" w:sz="4" w:space="0" w:color="auto"/>
            </w:tcBorders>
          </w:tcPr>
          <w:p w14:paraId="418FFEBF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12D0" w:rsidRPr="00C14477" w14:paraId="57D913C1" w14:textId="77777777" w:rsidTr="00F974BB">
        <w:trPr>
          <w:trHeight w:val="220"/>
        </w:trPr>
        <w:tc>
          <w:tcPr>
            <w:tcW w:w="200" w:type="pct"/>
            <w:vMerge w:val="restart"/>
          </w:tcPr>
          <w:p w14:paraId="68A8C8A8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E26D4EF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  <w:gridSpan w:val="2"/>
            <w:vMerge w:val="restart"/>
          </w:tcPr>
          <w:p w14:paraId="22C3B0FD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001" w:type="pct"/>
            <w:gridSpan w:val="3"/>
            <w:vMerge w:val="restart"/>
          </w:tcPr>
          <w:p w14:paraId="48699D6C" w14:textId="77777777" w:rsidR="00C412D0" w:rsidRPr="00C14477" w:rsidRDefault="00C412D0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возместивших (возмещающих) средства, затраченные на их подготовку, добровольно</w:t>
            </w:r>
          </w:p>
        </w:tc>
        <w:tc>
          <w:tcPr>
            <w:tcW w:w="353" w:type="pct"/>
            <w:vMerge w:val="restart"/>
            <w:shd w:val="clear" w:color="auto" w:fill="auto"/>
          </w:tcPr>
          <w:p w14:paraId="16C904F7" w14:textId="77777777" w:rsidR="00C412D0" w:rsidRPr="00C14477" w:rsidRDefault="00C412D0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в отношении которых имеются решения суда о возмещении средств, человек</w:t>
            </w:r>
          </w:p>
        </w:tc>
        <w:tc>
          <w:tcPr>
            <w:tcW w:w="353" w:type="pct"/>
            <w:vMerge w:val="restart"/>
            <w:shd w:val="clear" w:color="auto" w:fill="auto"/>
          </w:tcPr>
          <w:p w14:paraId="38D02B35" w14:textId="77777777" w:rsidR="00C412D0" w:rsidRPr="00C14477" w:rsidRDefault="00C412D0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в отношении которых не имеется решений суда о возмещении средств*, человек</w:t>
            </w:r>
          </w:p>
        </w:tc>
        <w:tc>
          <w:tcPr>
            <w:tcW w:w="437" w:type="pct"/>
            <w:vMerge/>
            <w:shd w:val="clear" w:color="auto" w:fill="auto"/>
          </w:tcPr>
          <w:p w14:paraId="251661ED" w14:textId="77777777" w:rsidR="00C412D0" w:rsidRPr="00C14477" w:rsidRDefault="00C412D0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14:paraId="66B79A7C" w14:textId="77777777" w:rsidR="00C412D0" w:rsidRPr="00C14477" w:rsidRDefault="00C412D0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2CAE7BA3" w14:textId="77777777" w:rsidR="00C412D0" w:rsidRPr="00C14477" w:rsidRDefault="00C412D0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14:paraId="3CC9E7F8" w14:textId="77777777" w:rsidR="00C412D0" w:rsidRPr="00C14477" w:rsidRDefault="00C412D0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vMerge/>
            <w:shd w:val="clear" w:color="auto" w:fill="auto"/>
          </w:tcPr>
          <w:p w14:paraId="28D4E113" w14:textId="77777777" w:rsidR="00C412D0" w:rsidRPr="00C14477" w:rsidRDefault="00C412D0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14:paraId="09CB506D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12D0" w:rsidRPr="00C14477" w14:paraId="1EA1428F" w14:textId="77777777" w:rsidTr="00F974BB">
        <w:trPr>
          <w:trHeight w:val="255"/>
        </w:trPr>
        <w:tc>
          <w:tcPr>
            <w:tcW w:w="200" w:type="pct"/>
            <w:vMerge/>
          </w:tcPr>
          <w:p w14:paraId="3DD7A8C2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  <w:gridSpan w:val="2"/>
            <w:vMerge/>
          </w:tcPr>
          <w:p w14:paraId="1571E58F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pct"/>
            <w:gridSpan w:val="3"/>
            <w:vMerge/>
          </w:tcPr>
          <w:p w14:paraId="4D805293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14:paraId="4EECB103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14:paraId="694F913C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14:paraId="2C83A023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14:paraId="50A3236C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1D92D5BB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14:paraId="251E2533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 w:val="restart"/>
            <w:shd w:val="clear" w:color="auto" w:fill="auto"/>
          </w:tcPr>
          <w:p w14:paraId="1085ED32" w14:textId="77777777" w:rsidR="00C412D0" w:rsidRPr="00C14477" w:rsidRDefault="00C412D0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подлежащих возмещению</w:t>
            </w:r>
          </w:p>
        </w:tc>
        <w:tc>
          <w:tcPr>
            <w:tcW w:w="388" w:type="pct"/>
            <w:vMerge w:val="restart"/>
            <w:shd w:val="clear" w:color="auto" w:fill="auto"/>
          </w:tcPr>
          <w:p w14:paraId="7CE95E91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возмещенных</w:t>
            </w:r>
          </w:p>
        </w:tc>
        <w:tc>
          <w:tcPr>
            <w:tcW w:w="405" w:type="pct"/>
            <w:vMerge/>
            <w:shd w:val="clear" w:color="auto" w:fill="auto"/>
          </w:tcPr>
          <w:p w14:paraId="1FDDE4DA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12D0" w:rsidRPr="00C14477" w14:paraId="0B9CF9DC" w14:textId="77777777" w:rsidTr="00F974BB">
        <w:trPr>
          <w:trHeight w:val="366"/>
        </w:trPr>
        <w:tc>
          <w:tcPr>
            <w:tcW w:w="200" w:type="pct"/>
            <w:vMerge/>
            <w:tcBorders>
              <w:bottom w:val="single" w:sz="4" w:space="0" w:color="auto"/>
            </w:tcBorders>
          </w:tcPr>
          <w:p w14:paraId="2B8326BE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bottom w:val="single" w:sz="4" w:space="0" w:color="auto"/>
            </w:tcBorders>
          </w:tcPr>
          <w:p w14:paraId="617202BD" w14:textId="77777777" w:rsidR="00C412D0" w:rsidRPr="00C14477" w:rsidRDefault="00C412D0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по собственному желанию</w:t>
            </w:r>
          </w:p>
        </w:tc>
        <w:tc>
          <w:tcPr>
            <w:tcW w:w="355" w:type="pct"/>
            <w:vMerge w:val="restart"/>
          </w:tcPr>
          <w:p w14:paraId="6DE003F2" w14:textId="77777777" w:rsidR="00C412D0" w:rsidRPr="00C14477" w:rsidRDefault="00C412D0" w:rsidP="00F974B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по инициативе учреждения образования</w:t>
            </w:r>
          </w:p>
        </w:tc>
        <w:tc>
          <w:tcPr>
            <w:tcW w:w="248" w:type="pct"/>
            <w:vMerge w:val="restart"/>
            <w:tcBorders>
              <w:bottom w:val="single" w:sz="4" w:space="0" w:color="auto"/>
            </w:tcBorders>
          </w:tcPr>
          <w:p w14:paraId="46043B59" w14:textId="77777777" w:rsidR="00C412D0" w:rsidRPr="00C14477" w:rsidRDefault="00C412D0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5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65967B" w14:textId="77777777" w:rsidR="00C412D0" w:rsidRPr="00C14477" w:rsidRDefault="00C412D0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сумма средств, рублей</w:t>
            </w: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34ABBA8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50E071B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6336003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BF73EB1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72CB97C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9D491D3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AEB4C4D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5FDB2187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</w:tcPr>
          <w:p w14:paraId="74A2261C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12D0" w:rsidRPr="00C14477" w14:paraId="5F2DC761" w14:textId="77777777" w:rsidTr="00F974BB">
        <w:trPr>
          <w:trHeight w:val="571"/>
        </w:trPr>
        <w:tc>
          <w:tcPr>
            <w:tcW w:w="200" w:type="pct"/>
            <w:vMerge/>
          </w:tcPr>
          <w:p w14:paraId="202A1FCD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</w:tcPr>
          <w:p w14:paraId="0B12BBC4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vMerge/>
          </w:tcPr>
          <w:p w14:paraId="68B9FBD5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41FF0BF8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auto"/>
          </w:tcPr>
          <w:p w14:paraId="707B1104" w14:textId="77777777" w:rsidR="00C412D0" w:rsidRPr="00C14477" w:rsidRDefault="00C412D0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подлежащих возмещению</w:t>
            </w:r>
          </w:p>
        </w:tc>
        <w:tc>
          <w:tcPr>
            <w:tcW w:w="388" w:type="pct"/>
            <w:shd w:val="clear" w:color="auto" w:fill="auto"/>
          </w:tcPr>
          <w:p w14:paraId="3C48C42F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возмещенных</w:t>
            </w:r>
          </w:p>
        </w:tc>
        <w:tc>
          <w:tcPr>
            <w:tcW w:w="353" w:type="pct"/>
            <w:vMerge/>
            <w:shd w:val="clear" w:color="auto" w:fill="auto"/>
          </w:tcPr>
          <w:p w14:paraId="4E9B111F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14:paraId="2DECA822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14:paraId="6AFAD9F8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14:paraId="3488F315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04E24D5E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14:paraId="78BEAF5D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465A8709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19FB2EAD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05" w:type="pct"/>
            <w:vMerge/>
          </w:tcPr>
          <w:p w14:paraId="543A647C" w14:textId="77777777" w:rsidR="00C412D0" w:rsidRPr="00C14477" w:rsidRDefault="00C412D0" w:rsidP="00F974BB">
            <w:pPr>
              <w:shd w:val="clear" w:color="auto" w:fill="FFFFFF" w:themeFill="background1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12D0" w:rsidRPr="00C14477" w14:paraId="4CDDE857" w14:textId="77777777" w:rsidTr="00F974BB">
        <w:tc>
          <w:tcPr>
            <w:tcW w:w="200" w:type="pct"/>
          </w:tcPr>
          <w:p w14:paraId="7A46C860" w14:textId="77777777" w:rsidR="00C412D0" w:rsidRPr="00C14477" w:rsidRDefault="00C412D0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1" w:type="pct"/>
          </w:tcPr>
          <w:p w14:paraId="0881F98C" w14:textId="77777777" w:rsidR="00C412D0" w:rsidRPr="00C14477" w:rsidRDefault="00C412D0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5" w:type="pct"/>
          </w:tcPr>
          <w:p w14:paraId="7D4F2E45" w14:textId="77777777" w:rsidR="00C412D0" w:rsidRPr="00C14477" w:rsidRDefault="00C412D0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8" w:type="pct"/>
          </w:tcPr>
          <w:p w14:paraId="61AF1908" w14:textId="77777777" w:rsidR="00C412D0" w:rsidRPr="00C14477" w:rsidRDefault="00C412D0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5" w:type="pct"/>
            <w:shd w:val="clear" w:color="auto" w:fill="auto"/>
          </w:tcPr>
          <w:p w14:paraId="15602D70" w14:textId="77777777" w:rsidR="00C412D0" w:rsidRPr="00C14477" w:rsidRDefault="00C412D0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8" w:type="pct"/>
            <w:shd w:val="clear" w:color="auto" w:fill="auto"/>
          </w:tcPr>
          <w:p w14:paraId="25BBD9E3" w14:textId="77777777" w:rsidR="00C412D0" w:rsidRPr="00C14477" w:rsidRDefault="00C412D0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3" w:type="pct"/>
            <w:shd w:val="clear" w:color="auto" w:fill="auto"/>
          </w:tcPr>
          <w:p w14:paraId="32A295C9" w14:textId="77777777" w:rsidR="00C412D0" w:rsidRPr="00C14477" w:rsidRDefault="00C412D0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3" w:type="pct"/>
            <w:shd w:val="clear" w:color="auto" w:fill="auto"/>
          </w:tcPr>
          <w:p w14:paraId="2258FBF7" w14:textId="77777777" w:rsidR="00C412D0" w:rsidRPr="00C14477" w:rsidRDefault="00C412D0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37" w:type="pct"/>
            <w:tcBorders>
              <w:top w:val="single" w:sz="4" w:space="0" w:color="auto"/>
            </w:tcBorders>
            <w:shd w:val="clear" w:color="auto" w:fill="auto"/>
          </w:tcPr>
          <w:p w14:paraId="4AC6F232" w14:textId="77777777" w:rsidR="00C412D0" w:rsidRPr="00C14477" w:rsidRDefault="00C412D0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8" w:type="pct"/>
            <w:shd w:val="clear" w:color="auto" w:fill="auto"/>
          </w:tcPr>
          <w:p w14:paraId="4D463C3C" w14:textId="77777777" w:rsidR="00C412D0" w:rsidRPr="00C14477" w:rsidRDefault="00C412D0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7" w:type="pct"/>
            <w:shd w:val="clear" w:color="auto" w:fill="auto"/>
          </w:tcPr>
          <w:p w14:paraId="1A819BFF" w14:textId="77777777" w:rsidR="00C412D0" w:rsidRPr="00C14477" w:rsidRDefault="00C412D0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8" w:type="pct"/>
          </w:tcPr>
          <w:p w14:paraId="794A4313" w14:textId="77777777" w:rsidR="00C412D0" w:rsidRPr="00C14477" w:rsidRDefault="00C412D0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65" w:type="pct"/>
            <w:shd w:val="clear" w:color="auto" w:fill="auto"/>
          </w:tcPr>
          <w:p w14:paraId="30FC2E02" w14:textId="77777777" w:rsidR="00C412D0" w:rsidRPr="00C14477" w:rsidRDefault="00C412D0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88" w:type="pct"/>
            <w:shd w:val="clear" w:color="auto" w:fill="auto"/>
          </w:tcPr>
          <w:p w14:paraId="557DD12D" w14:textId="77777777" w:rsidR="00C412D0" w:rsidRPr="00C14477" w:rsidRDefault="00C412D0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05" w:type="pct"/>
          </w:tcPr>
          <w:p w14:paraId="56CE8C01" w14:textId="77777777" w:rsidR="00C412D0" w:rsidRPr="00C14477" w:rsidRDefault="00C412D0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</w:tbl>
    <w:p w14:paraId="7827339C" w14:textId="77777777" w:rsidR="00C412D0" w:rsidRPr="00C14477" w:rsidRDefault="00C412D0" w:rsidP="00C412D0">
      <w:pPr>
        <w:shd w:val="clear" w:color="auto" w:fill="FFFFFF" w:themeFill="background1"/>
        <w:spacing w:line="60" w:lineRule="atLeast"/>
        <w:ind w:firstLine="708"/>
        <w:jc w:val="both"/>
        <w:rPr>
          <w:rFonts w:ascii="Times New Roman" w:hAnsi="Times New Roman" w:cs="Times New Roman"/>
        </w:rPr>
      </w:pPr>
      <w:r w:rsidRPr="00C14477">
        <w:rPr>
          <w:rFonts w:ascii="Times New Roman" w:hAnsi="Times New Roman" w:cs="Times New Roman"/>
        </w:rPr>
        <w:t>Руководитель организации________________________________                  _________________________________</w:t>
      </w:r>
    </w:p>
    <w:p w14:paraId="12F3D7FE" w14:textId="77777777" w:rsidR="00C412D0" w:rsidRPr="00C14477" w:rsidRDefault="00C412D0" w:rsidP="00C412D0">
      <w:pPr>
        <w:shd w:val="clear" w:color="auto" w:fill="FFFFFF" w:themeFill="background1"/>
        <w:spacing w:line="60" w:lineRule="atLeast"/>
        <w:ind w:left="4248" w:firstLine="708"/>
        <w:jc w:val="both"/>
        <w:rPr>
          <w:rFonts w:ascii="Times New Roman" w:hAnsi="Times New Roman" w:cs="Times New Roman"/>
          <w:lang w:val="be-BY"/>
        </w:rPr>
      </w:pPr>
      <w:r w:rsidRPr="00C14477">
        <w:rPr>
          <w:rFonts w:ascii="Times New Roman" w:hAnsi="Times New Roman" w:cs="Times New Roman"/>
          <w:lang w:val="be-BY"/>
        </w:rPr>
        <w:t>(подпись)</w:t>
      </w:r>
      <w:r w:rsidRPr="00C14477">
        <w:rPr>
          <w:rFonts w:ascii="Times New Roman" w:hAnsi="Times New Roman" w:cs="Times New Roman"/>
          <w:lang w:val="be-BY"/>
        </w:rPr>
        <w:tab/>
      </w:r>
      <w:r w:rsidRPr="00C14477">
        <w:rPr>
          <w:rFonts w:ascii="Times New Roman" w:hAnsi="Times New Roman" w:cs="Times New Roman"/>
          <w:lang w:val="be-BY"/>
        </w:rPr>
        <w:tab/>
      </w:r>
      <w:r w:rsidRPr="00C14477">
        <w:rPr>
          <w:rFonts w:ascii="Times New Roman" w:hAnsi="Times New Roman" w:cs="Times New Roman"/>
          <w:lang w:val="be-BY"/>
        </w:rPr>
        <w:tab/>
        <w:t xml:space="preserve">        </w:t>
      </w:r>
      <w:r w:rsidRPr="00C14477">
        <w:rPr>
          <w:rFonts w:ascii="Times New Roman" w:hAnsi="Times New Roman" w:cs="Times New Roman"/>
          <w:lang w:val="be-BY"/>
        </w:rPr>
        <w:tab/>
        <w:t xml:space="preserve">         (инициалы, фамилия)</w:t>
      </w:r>
    </w:p>
    <w:p w14:paraId="2FB1E98A" w14:textId="77777777" w:rsidR="00C412D0" w:rsidRPr="00C14477" w:rsidRDefault="00C412D0" w:rsidP="00C412D0">
      <w:pPr>
        <w:shd w:val="clear" w:color="auto" w:fill="FFFFFF" w:themeFill="background1"/>
        <w:spacing w:line="60" w:lineRule="atLeast"/>
        <w:ind w:firstLine="708"/>
        <w:jc w:val="both"/>
        <w:rPr>
          <w:rFonts w:ascii="Times New Roman" w:hAnsi="Times New Roman" w:cs="Times New Roman"/>
          <w:lang w:val="be-BY"/>
        </w:rPr>
      </w:pPr>
      <w:r w:rsidRPr="00C14477">
        <w:rPr>
          <w:rFonts w:ascii="Times New Roman" w:hAnsi="Times New Roman" w:cs="Times New Roman"/>
          <w:lang w:val="be-BY"/>
        </w:rPr>
        <w:t xml:space="preserve">Лицо, ответственное </w:t>
      </w:r>
    </w:p>
    <w:p w14:paraId="57592ACC" w14:textId="77777777" w:rsidR="00C412D0" w:rsidRPr="00C14477" w:rsidRDefault="00C412D0" w:rsidP="00C412D0">
      <w:pPr>
        <w:shd w:val="clear" w:color="auto" w:fill="FFFFFF" w:themeFill="background1"/>
        <w:spacing w:line="60" w:lineRule="atLeast"/>
        <w:ind w:firstLine="708"/>
        <w:jc w:val="both"/>
        <w:rPr>
          <w:rFonts w:ascii="Times New Roman" w:hAnsi="Times New Roman" w:cs="Times New Roman"/>
          <w:lang w:val="be-BY"/>
        </w:rPr>
      </w:pPr>
      <w:r w:rsidRPr="00C14477">
        <w:rPr>
          <w:rFonts w:ascii="Times New Roman" w:hAnsi="Times New Roman" w:cs="Times New Roman"/>
          <w:lang w:val="be-BY"/>
        </w:rPr>
        <w:t>за составление отчетности  __________________________________________________________________________</w:t>
      </w:r>
    </w:p>
    <w:p w14:paraId="12CBC1E2" w14:textId="77777777" w:rsidR="00C412D0" w:rsidRPr="00C14477" w:rsidRDefault="00C412D0" w:rsidP="00C412D0">
      <w:pPr>
        <w:shd w:val="clear" w:color="auto" w:fill="FFFFFF" w:themeFill="background1"/>
        <w:spacing w:line="60" w:lineRule="atLeast"/>
        <w:ind w:left="2832" w:firstLine="708"/>
        <w:jc w:val="both"/>
        <w:rPr>
          <w:rFonts w:ascii="Times New Roman" w:hAnsi="Times New Roman" w:cs="Times New Roman"/>
          <w:lang w:val="be-BY"/>
        </w:rPr>
      </w:pPr>
      <w:r w:rsidRPr="00C14477">
        <w:rPr>
          <w:rFonts w:ascii="Times New Roman" w:hAnsi="Times New Roman" w:cs="Times New Roman"/>
          <w:lang w:val="be-BY"/>
        </w:rPr>
        <w:t>(фамилия, собственное имя, отчество (при его наличии), номер телефона,адрес электронной почты)</w:t>
      </w:r>
    </w:p>
    <w:p w14:paraId="2DD9B28D" w14:textId="77777777" w:rsidR="00C412D0" w:rsidRPr="00C14477" w:rsidRDefault="00C412D0" w:rsidP="00C412D0">
      <w:pPr>
        <w:shd w:val="clear" w:color="auto" w:fill="FFFFFF" w:themeFill="background1"/>
        <w:spacing w:line="60" w:lineRule="atLeast"/>
        <w:ind w:firstLine="708"/>
        <w:jc w:val="both"/>
        <w:rPr>
          <w:rFonts w:ascii="Times New Roman" w:hAnsi="Times New Roman" w:cs="Times New Roman"/>
        </w:rPr>
      </w:pPr>
      <w:r w:rsidRPr="00C14477">
        <w:rPr>
          <w:rFonts w:ascii="Times New Roman" w:hAnsi="Times New Roman" w:cs="Times New Roman"/>
          <w:lang w:val="be-BY"/>
        </w:rPr>
        <w:t xml:space="preserve">Дата составления отчетности  </w:t>
      </w:r>
      <w:r w:rsidRPr="00C14477">
        <w:rPr>
          <w:rFonts w:ascii="Times New Roman" w:hAnsi="Times New Roman" w:cs="Times New Roman"/>
        </w:rPr>
        <w:t>«_____» ____________________ 20 ___г.</w:t>
      </w:r>
    </w:p>
    <w:p w14:paraId="13A38E96" w14:textId="77777777" w:rsidR="00C412D0" w:rsidRPr="00C14477" w:rsidRDefault="00C412D0" w:rsidP="00C412D0">
      <w:pPr>
        <w:shd w:val="clear" w:color="auto" w:fill="FFFFFF" w:themeFill="background1"/>
        <w:spacing w:line="60" w:lineRule="atLeast"/>
        <w:rPr>
          <w:rFonts w:ascii="Times New Roman" w:hAnsi="Times New Roman" w:cs="Times New Roman"/>
          <w:vertAlign w:val="superscript"/>
        </w:rPr>
      </w:pPr>
      <w:r w:rsidRPr="00C14477">
        <w:rPr>
          <w:rFonts w:ascii="Times New Roman" w:hAnsi="Times New Roman" w:cs="Times New Roman"/>
          <w:vertAlign w:val="superscript"/>
        </w:rPr>
        <w:t>_________________________</w:t>
      </w:r>
    </w:p>
    <w:p w14:paraId="7C5E244F" w14:textId="046158FD" w:rsidR="00C70F33" w:rsidRPr="00E0294A" w:rsidRDefault="00C412D0" w:rsidP="00E0294A">
      <w:pPr>
        <w:shd w:val="clear" w:color="auto" w:fill="FFFFFF" w:themeFill="background1"/>
        <w:spacing w:line="60" w:lineRule="atLeast"/>
        <w:ind w:firstLine="709"/>
        <w:rPr>
          <w:rFonts w:ascii="Times New Roman" w:hAnsi="Times New Roman" w:cs="Times New Roman"/>
        </w:rPr>
      </w:pPr>
      <w:r w:rsidRPr="00C14477">
        <w:rPr>
          <w:rFonts w:ascii="Times New Roman" w:hAnsi="Times New Roman" w:cs="Times New Roman"/>
          <w:vertAlign w:val="superscript"/>
        </w:rPr>
        <w:t>*</w:t>
      </w:r>
      <w:r w:rsidRPr="00C14477">
        <w:rPr>
          <w:rFonts w:ascii="Times New Roman" w:hAnsi="Times New Roman" w:cs="Times New Roman"/>
        </w:rPr>
        <w:t>Дела находятся на рассмотрении в суде, выпускники находятся в розыске и т.п.</w:t>
      </w:r>
      <w:r w:rsidRPr="00EC6909">
        <w:rPr>
          <w:rFonts w:ascii="Times New Roman" w:hAnsi="Times New Roman" w:cs="Times New Roman"/>
        </w:rPr>
        <w:br/>
      </w:r>
    </w:p>
    <w:sectPr w:rsidR="00C70F33" w:rsidRPr="00E0294A" w:rsidSect="002D7792">
      <w:headerReference w:type="default" r:id="rId6"/>
      <w:pgSz w:w="15840" w:h="12240" w:orient="landscape"/>
      <w:pgMar w:top="709" w:right="814" w:bottom="142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077D8" w14:textId="77777777" w:rsidR="00370DBA" w:rsidRDefault="00370DBA">
      <w:r>
        <w:separator/>
      </w:r>
    </w:p>
  </w:endnote>
  <w:endnote w:type="continuationSeparator" w:id="0">
    <w:p w14:paraId="62934B28" w14:textId="77777777" w:rsidR="00370DBA" w:rsidRDefault="0037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21501" w14:textId="77777777" w:rsidR="00370DBA" w:rsidRDefault="00370DBA">
      <w:r>
        <w:separator/>
      </w:r>
    </w:p>
  </w:footnote>
  <w:footnote w:type="continuationSeparator" w:id="0">
    <w:p w14:paraId="4050F434" w14:textId="77777777" w:rsidR="00370DBA" w:rsidRDefault="00370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8909550"/>
      <w:docPartObj>
        <w:docPartGallery w:val="Page Numbers (Top of Page)"/>
        <w:docPartUnique/>
      </w:docPartObj>
    </w:sdtPr>
    <w:sdtEndPr/>
    <w:sdtContent>
      <w:p w14:paraId="51EA061B" w14:textId="77777777" w:rsidR="002D7792" w:rsidRDefault="00C412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9F92B41" w14:textId="77777777" w:rsidR="002D7792" w:rsidRDefault="00370D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57"/>
    <w:rsid w:val="00092232"/>
    <w:rsid w:val="00370DBA"/>
    <w:rsid w:val="007853F4"/>
    <w:rsid w:val="00A32657"/>
    <w:rsid w:val="00C412D0"/>
    <w:rsid w:val="00C70F33"/>
    <w:rsid w:val="00E0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1728"/>
  <w15:chartTrackingRefBased/>
  <w15:docId w15:val="{C5874317-9E72-4DC8-A7D3-8469BBB7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2D0"/>
    <w:pPr>
      <w:spacing w:after="0" w:line="240" w:lineRule="auto"/>
    </w:pPr>
    <w:rPr>
      <w:rFonts w:ascii="inherit" w:eastAsia="inherit" w:hAnsi="inherit" w:cs="inherit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12D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12D0"/>
    <w:rPr>
      <w:rFonts w:ascii="inherit" w:eastAsia="inherit" w:hAnsi="inherit" w:cs="inherit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Романчук</dc:creator>
  <cp:keywords/>
  <dc:description/>
  <cp:lastModifiedBy>Дмитрий Романчук</cp:lastModifiedBy>
  <cp:revision>3</cp:revision>
  <dcterms:created xsi:type="dcterms:W3CDTF">2025-02-13T08:44:00Z</dcterms:created>
  <dcterms:modified xsi:type="dcterms:W3CDTF">2025-02-14T08:25:00Z</dcterms:modified>
</cp:coreProperties>
</file>